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2B2" w:rsidRPr="00B67FDB" w:rsidRDefault="00F37204" w:rsidP="00F37204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proofErr w:type="spellStart"/>
      <w:r w:rsidRPr="00B67FDB">
        <w:rPr>
          <w:b/>
          <w:sz w:val="28"/>
          <w:szCs w:val="28"/>
        </w:rPr>
        <w:t>Replay</w:t>
      </w:r>
      <w:proofErr w:type="spellEnd"/>
      <w:r w:rsidRPr="00B67FDB">
        <w:rPr>
          <w:b/>
          <w:sz w:val="28"/>
          <w:szCs w:val="28"/>
        </w:rPr>
        <w:t xml:space="preserve"> de la session de présentation de l’application </w:t>
      </w:r>
      <w:proofErr w:type="spellStart"/>
      <w:r w:rsidRPr="00B67FDB">
        <w:rPr>
          <w:b/>
          <w:sz w:val="28"/>
          <w:szCs w:val="28"/>
        </w:rPr>
        <w:t>Pr</w:t>
      </w:r>
      <w:r w:rsidR="00B67FDB">
        <w:rPr>
          <w:b/>
          <w:sz w:val="28"/>
          <w:szCs w:val="28"/>
        </w:rPr>
        <w:t>evIAS</w:t>
      </w:r>
      <w:proofErr w:type="spellEnd"/>
      <w:r w:rsidR="00B67FDB">
        <w:rPr>
          <w:b/>
          <w:sz w:val="28"/>
          <w:szCs w:val="28"/>
        </w:rPr>
        <w:br/>
      </w:r>
      <w:r w:rsidRPr="00B67FDB">
        <w:rPr>
          <w:b/>
          <w:sz w:val="28"/>
          <w:szCs w:val="28"/>
        </w:rPr>
        <w:t>ENP 2024 en EHPAD</w:t>
      </w:r>
    </w:p>
    <w:p w:rsidR="00F37204" w:rsidRDefault="00F37204"/>
    <w:p w:rsidR="00F37204" w:rsidRPr="00B67FDB" w:rsidRDefault="00F37204">
      <w:pPr>
        <w:rPr>
          <w:b/>
        </w:rPr>
      </w:pPr>
      <w:r w:rsidRPr="00B67FDB">
        <w:rPr>
          <w:b/>
        </w:rPr>
        <w:t>SOMMAIRE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513"/>
      </w:tblGrid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1:05</w:t>
            </w:r>
          </w:p>
        </w:tc>
        <w:tc>
          <w:tcPr>
            <w:tcW w:w="7513" w:type="dxa"/>
          </w:tcPr>
          <w:p w:rsidR="00F37204" w:rsidRDefault="00F37204" w:rsidP="00B67FDB">
            <w:r>
              <w:t>Profils d</w:t>
            </w:r>
            <w:r w:rsidR="00B67FDB">
              <w:t>es utilisateurs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3:43</w:t>
            </w:r>
          </w:p>
        </w:tc>
        <w:tc>
          <w:tcPr>
            <w:tcW w:w="7513" w:type="dxa"/>
          </w:tcPr>
          <w:p w:rsidR="00F37204" w:rsidRDefault="00F37204" w:rsidP="00F37204">
            <w:r>
              <w:t xml:space="preserve">Première connexion à </w:t>
            </w:r>
            <w:proofErr w:type="spellStart"/>
            <w:r>
              <w:t>PrevIAS</w:t>
            </w:r>
            <w:proofErr w:type="spellEnd"/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9:45</w:t>
            </w:r>
          </w:p>
        </w:tc>
        <w:tc>
          <w:tcPr>
            <w:tcW w:w="7513" w:type="dxa"/>
          </w:tcPr>
          <w:p w:rsidR="00F37204" w:rsidRDefault="00F37204">
            <w:r>
              <w:t>Fonctionnalité « Mot de passe oublié »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11:09</w:t>
            </w:r>
          </w:p>
        </w:tc>
        <w:tc>
          <w:tcPr>
            <w:tcW w:w="7513" w:type="dxa"/>
          </w:tcPr>
          <w:p w:rsidR="00F37204" w:rsidRDefault="00F37204" w:rsidP="00F37204">
            <w:r>
              <w:t xml:space="preserve">Créer un compte dans </w:t>
            </w:r>
            <w:proofErr w:type="spellStart"/>
            <w:r>
              <w:t>PreVIAS</w:t>
            </w:r>
            <w:proofErr w:type="spellEnd"/>
            <w:r>
              <w:t xml:space="preserve"> (fonctionnalité « Inscrivez-vous »)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12:54</w:t>
            </w:r>
          </w:p>
        </w:tc>
        <w:tc>
          <w:tcPr>
            <w:tcW w:w="7513" w:type="dxa"/>
          </w:tcPr>
          <w:p w:rsidR="00F37204" w:rsidRDefault="00F37204" w:rsidP="00F37204">
            <w:r>
              <w:t>Page de connexion et validation des CGU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14:56</w:t>
            </w:r>
          </w:p>
        </w:tc>
        <w:tc>
          <w:tcPr>
            <w:tcW w:w="7513" w:type="dxa"/>
          </w:tcPr>
          <w:p w:rsidR="00F37204" w:rsidRDefault="00F37204">
            <w:r>
              <w:t>Sélectionner un établissement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16:14</w:t>
            </w:r>
          </w:p>
        </w:tc>
        <w:tc>
          <w:tcPr>
            <w:tcW w:w="7513" w:type="dxa"/>
          </w:tcPr>
          <w:p w:rsidR="00F37204" w:rsidRDefault="00F37204">
            <w:r>
              <w:t>Page d’accueil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16:49</w:t>
            </w:r>
          </w:p>
        </w:tc>
        <w:tc>
          <w:tcPr>
            <w:tcW w:w="7513" w:type="dxa"/>
          </w:tcPr>
          <w:p w:rsidR="00F37204" w:rsidRDefault="00F37204">
            <w:r>
              <w:t>Gestion du profil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19:45</w:t>
            </w:r>
          </w:p>
        </w:tc>
        <w:tc>
          <w:tcPr>
            <w:tcW w:w="7513" w:type="dxa"/>
          </w:tcPr>
          <w:p w:rsidR="00F37204" w:rsidRDefault="00F37204" w:rsidP="00F37204">
            <w:r>
              <w:t>Saisir des questionnaires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26:28</w:t>
            </w:r>
          </w:p>
        </w:tc>
        <w:tc>
          <w:tcPr>
            <w:tcW w:w="7513" w:type="dxa"/>
          </w:tcPr>
          <w:p w:rsidR="00F37204" w:rsidRDefault="00F37204">
            <w:r>
              <w:t>Gérer des questionnaires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29:11</w:t>
            </w:r>
          </w:p>
        </w:tc>
        <w:tc>
          <w:tcPr>
            <w:tcW w:w="7513" w:type="dxa"/>
          </w:tcPr>
          <w:p w:rsidR="00F37204" w:rsidRDefault="00F37204" w:rsidP="00B67FDB">
            <w:r>
              <w:t>Valider des questionnaires résidents et autres fonctionnalités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32:07</w:t>
            </w:r>
          </w:p>
        </w:tc>
        <w:tc>
          <w:tcPr>
            <w:tcW w:w="7513" w:type="dxa"/>
          </w:tcPr>
          <w:p w:rsidR="00F37204" w:rsidRDefault="00F37204">
            <w:r>
              <w:t>Contrôle des doublons et des incohérences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34:48</w:t>
            </w:r>
          </w:p>
        </w:tc>
        <w:tc>
          <w:tcPr>
            <w:tcW w:w="7513" w:type="dxa"/>
          </w:tcPr>
          <w:p w:rsidR="00F37204" w:rsidRDefault="00F37204">
            <w:r>
              <w:t>Générer un rapport automatisé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35:29</w:t>
            </w:r>
          </w:p>
        </w:tc>
        <w:tc>
          <w:tcPr>
            <w:tcW w:w="7513" w:type="dxa"/>
          </w:tcPr>
          <w:p w:rsidR="00F37204" w:rsidRDefault="00F37204" w:rsidP="00F37204">
            <w:r>
              <w:t>Fonction</w:t>
            </w:r>
            <w:r w:rsidR="00B67FDB">
              <w:t>s</w:t>
            </w:r>
            <w:r>
              <w:t xml:space="preserve"> d’administration (fonction</w:t>
            </w:r>
            <w:r w:rsidR="00B67FDB">
              <w:t>s</w:t>
            </w:r>
            <w:r>
              <w:t xml:space="preserve"> spécifique</w:t>
            </w:r>
            <w:r w:rsidR="00B67FDB">
              <w:t>s</w:t>
            </w:r>
            <w:r>
              <w:t xml:space="preserve"> de l’administrateur local)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38:23</w:t>
            </w:r>
          </w:p>
        </w:tc>
        <w:tc>
          <w:tcPr>
            <w:tcW w:w="7513" w:type="dxa"/>
          </w:tcPr>
          <w:p w:rsidR="00F37204" w:rsidRDefault="00F37204">
            <w:r>
              <w:t>Pour en savoir plus</w:t>
            </w:r>
            <w:r w:rsidR="00B67FDB">
              <w:t xml:space="preserve"> : outils d’enquête </w:t>
            </w:r>
            <w:r>
              <w:t>et support applicatif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41:00</w:t>
            </w:r>
          </w:p>
        </w:tc>
        <w:tc>
          <w:tcPr>
            <w:tcW w:w="7513" w:type="dxa"/>
          </w:tcPr>
          <w:p w:rsidR="00F37204" w:rsidRDefault="00F37204">
            <w:r>
              <w:t>Réponses aux questions sur la présentation</w:t>
            </w:r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49:10</w:t>
            </w:r>
          </w:p>
        </w:tc>
        <w:tc>
          <w:tcPr>
            <w:tcW w:w="7513" w:type="dxa"/>
          </w:tcPr>
          <w:p w:rsidR="00F37204" w:rsidRDefault="00F37204">
            <w:r>
              <w:t>Démonstration de l’application</w:t>
            </w:r>
            <w:r w:rsidR="00B67FDB">
              <w:t xml:space="preserve"> </w:t>
            </w:r>
            <w:proofErr w:type="spellStart"/>
            <w:r w:rsidR="00B67FDB">
              <w:t>PrevIAS</w:t>
            </w:r>
            <w:proofErr w:type="spellEnd"/>
          </w:p>
        </w:tc>
      </w:tr>
      <w:tr w:rsidR="00F37204" w:rsidTr="00B67FDB">
        <w:tc>
          <w:tcPr>
            <w:tcW w:w="1413" w:type="dxa"/>
          </w:tcPr>
          <w:p w:rsidR="00F37204" w:rsidRPr="00B67FDB" w:rsidRDefault="00F37204">
            <w:pPr>
              <w:rPr>
                <w:b/>
              </w:rPr>
            </w:pPr>
            <w:r w:rsidRPr="00B67FDB">
              <w:rPr>
                <w:b/>
              </w:rPr>
              <w:t>1:06:52</w:t>
            </w:r>
          </w:p>
        </w:tc>
        <w:tc>
          <w:tcPr>
            <w:tcW w:w="7513" w:type="dxa"/>
          </w:tcPr>
          <w:p w:rsidR="00F37204" w:rsidRDefault="00F37204">
            <w:r>
              <w:t>Réponse aux questions sur la démonstration</w:t>
            </w:r>
          </w:p>
        </w:tc>
      </w:tr>
    </w:tbl>
    <w:p w:rsidR="00F37204" w:rsidRDefault="00F37204">
      <w:bookmarkStart w:id="0" w:name="_GoBack"/>
      <w:bookmarkEnd w:id="0"/>
    </w:p>
    <w:p w:rsidR="00F37204" w:rsidRDefault="00F37204"/>
    <w:sectPr w:rsidR="00F37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04"/>
    <w:rsid w:val="00B67FDB"/>
    <w:rsid w:val="00B91C15"/>
    <w:rsid w:val="00E24472"/>
    <w:rsid w:val="00F3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C0273"/>
  <w15:chartTrackingRefBased/>
  <w15:docId w15:val="{E46F388E-5EDD-4995-AB3C-EB4A665C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7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ANSP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DANIAU Côme</dc:creator>
  <cp:keywords/>
  <dc:description/>
  <cp:lastModifiedBy>DANIAU Côme</cp:lastModifiedBy>
  <cp:revision>1</cp:revision>
  <dcterms:created xsi:type="dcterms:W3CDTF">2024-05-02T10:17:00Z</dcterms:created>
  <dcterms:modified xsi:type="dcterms:W3CDTF">2024-05-02T10:30:00Z</dcterms:modified>
</cp:coreProperties>
</file>